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6A5" w:rsidRDefault="002576A5" w:rsidP="007572A6">
      <w:pPr>
        <w:spacing w:after="0" w:line="240" w:lineRule="auto"/>
        <w:jc w:val="both"/>
        <w:rPr>
          <w:rFonts w:ascii="Sylfaen" w:eastAsia="Sylfaen" w:hAnsi="Sylfaen" w:cs="Sylfaen"/>
          <w:sz w:val="18"/>
          <w:szCs w:val="18"/>
        </w:rPr>
      </w:pPr>
    </w:p>
    <w:p w:rsidR="008822F9" w:rsidRPr="007E6ED2" w:rsidRDefault="00F173F6" w:rsidP="007572A6">
      <w:pPr>
        <w:spacing w:after="200" w:line="276" w:lineRule="auto"/>
        <w:jc w:val="center"/>
        <w:rPr>
          <w:rFonts w:ascii="Sylfaen" w:eastAsia="Sylfaen" w:hAnsi="Sylfaen" w:cs="Sylfaen"/>
          <w:b/>
        </w:rPr>
      </w:pPr>
      <w:r>
        <w:rPr>
          <w:rFonts w:ascii="Sylfaen" w:eastAsia="Sylfaen" w:hAnsi="Sylfaen" w:cs="Sylfaen"/>
          <w:b/>
        </w:rPr>
        <w:t xml:space="preserve">უშუალოდ დაბინძურებული სასმელი წყლით გამოწვეული ეპიდაფეთქებები </w:t>
      </w:r>
    </w:p>
    <w:p w:rsidR="008822F9" w:rsidRPr="0024421F" w:rsidRDefault="006A6388" w:rsidP="0024421F">
      <w:pPr>
        <w:tabs>
          <w:tab w:val="left" w:pos="0"/>
        </w:tabs>
        <w:spacing w:after="200" w:line="276" w:lineRule="auto"/>
        <w:rPr>
          <w:rFonts w:ascii="Sylfaen" w:eastAsia="Sylfaen" w:hAnsi="Sylfaen" w:cs="Sylfaen"/>
          <w:b/>
        </w:rPr>
      </w:pPr>
      <w:r w:rsidRPr="0024421F">
        <w:rPr>
          <w:rFonts w:ascii="Sylfaen" w:eastAsia="Sylfaen" w:hAnsi="Sylfaen" w:cs="Sylfaen"/>
          <w:b/>
        </w:rPr>
        <w:t>2017 წელი</w:t>
      </w:r>
      <w:r w:rsidR="00181A2C" w:rsidRPr="0024421F">
        <w:rPr>
          <w:rFonts w:ascii="Sylfaen" w:eastAsia="Sylfaen" w:hAnsi="Sylfaen" w:cs="Sylfaen"/>
          <w:b/>
        </w:rPr>
        <w:t xml:space="preserve"> </w:t>
      </w:r>
      <w:r w:rsidR="004153C9" w:rsidRPr="0024421F">
        <w:rPr>
          <w:rFonts w:ascii="Sylfaen" w:eastAsia="Sylfaen" w:hAnsi="Sylfaen" w:cs="Sylfaen"/>
          <w:b/>
        </w:rPr>
        <w:t xml:space="preserve">- </w:t>
      </w:r>
      <w:r w:rsidR="008822F9" w:rsidRPr="00F173F6">
        <w:rPr>
          <w:rFonts w:ascii="Sylfaen" w:eastAsia="Sylfaen" w:hAnsi="Sylfaen" w:cs="Sylfaen"/>
        </w:rPr>
        <w:t>სასმელ წყალთან დაკავშრებული ეპიდაფეთქებები არ გამოვლენილა</w:t>
      </w:r>
    </w:p>
    <w:p w:rsidR="008822F9" w:rsidRPr="0024421F" w:rsidRDefault="008822F9" w:rsidP="008822F9">
      <w:pPr>
        <w:spacing w:after="0" w:line="276" w:lineRule="auto"/>
        <w:jc w:val="both"/>
        <w:rPr>
          <w:rFonts w:ascii="Sylfaen" w:eastAsia="Sylfaen" w:hAnsi="Sylfaen" w:cs="Sylfaen"/>
        </w:rPr>
      </w:pPr>
    </w:p>
    <w:p w:rsidR="00F96D96" w:rsidRPr="007E6ED2" w:rsidRDefault="00F96D96" w:rsidP="008822F9">
      <w:pPr>
        <w:spacing w:after="0" w:line="276" w:lineRule="auto"/>
        <w:jc w:val="both"/>
        <w:rPr>
          <w:rFonts w:ascii="Sylfaen" w:hAnsi="Sylfaen"/>
          <w:b/>
        </w:rPr>
      </w:pPr>
      <w:r w:rsidRPr="0024421F">
        <w:rPr>
          <w:rFonts w:ascii="Sylfaen" w:hAnsi="Sylfaen"/>
          <w:b/>
        </w:rPr>
        <w:t>2018 წ</w:t>
      </w:r>
      <w:r w:rsidR="0024421F">
        <w:rPr>
          <w:rFonts w:ascii="Sylfaen" w:hAnsi="Sylfaen"/>
          <w:b/>
        </w:rPr>
        <w:t>ელი:</w:t>
      </w:r>
      <w:r w:rsidR="00181A2C" w:rsidRPr="0024421F">
        <w:rPr>
          <w:rFonts w:ascii="Sylfaen" w:hAnsi="Sylfaen"/>
          <w:b/>
        </w:rPr>
        <w:t xml:space="preserve"> </w:t>
      </w:r>
      <w:bookmarkStart w:id="0" w:name="_GoBack"/>
      <w:bookmarkEnd w:id="0"/>
    </w:p>
    <w:p w:rsidR="00F96D96" w:rsidRDefault="00F96D96" w:rsidP="0024421F">
      <w:pPr>
        <w:pStyle w:val="ListParagraph"/>
        <w:spacing w:after="0" w:line="276" w:lineRule="auto"/>
        <w:ind w:left="0"/>
        <w:jc w:val="center"/>
        <w:rPr>
          <w:rFonts w:ascii="Sylfaen" w:eastAsia="Times New Roman" w:hAnsi="Sylfaen" w:cs="Times New Roman"/>
          <w:b/>
          <w:bCs/>
          <w:lang w:val="ka-GE"/>
        </w:rPr>
      </w:pPr>
      <w:proofErr w:type="spellStart"/>
      <w:proofErr w:type="gramStart"/>
      <w:r w:rsidRPr="007E6ED2">
        <w:rPr>
          <w:rFonts w:ascii="Sylfaen" w:eastAsia="Times New Roman" w:hAnsi="Sylfaen" w:cs="Times New Roman"/>
          <w:b/>
          <w:bCs/>
        </w:rPr>
        <w:t>შიგელოზი</w:t>
      </w:r>
      <w:proofErr w:type="spellEnd"/>
      <w:proofErr w:type="gramEnd"/>
      <w:r w:rsidR="0024421F">
        <w:rPr>
          <w:rFonts w:ascii="Sylfaen" w:eastAsia="Times New Roman" w:hAnsi="Sylfaen" w:cs="Times New Roman"/>
          <w:b/>
          <w:bCs/>
          <w:lang w:val="ka-GE"/>
        </w:rPr>
        <w:t>:</w:t>
      </w:r>
    </w:p>
    <w:p w:rsidR="0024421F" w:rsidRPr="0024421F" w:rsidRDefault="0024421F" w:rsidP="0024421F">
      <w:pPr>
        <w:pStyle w:val="ListParagraph"/>
        <w:spacing w:after="0" w:line="276" w:lineRule="auto"/>
        <w:ind w:left="0"/>
        <w:rPr>
          <w:rFonts w:ascii="Sylfaen" w:eastAsia="Times New Roman" w:hAnsi="Sylfaen" w:cs="Times New Roman"/>
          <w:b/>
          <w:bCs/>
          <w:lang w:val="ka-GE"/>
        </w:rPr>
      </w:pPr>
    </w:p>
    <w:p w:rsidR="00F66361" w:rsidRPr="0024421F" w:rsidRDefault="00F96D96" w:rsidP="00710F5F">
      <w:pPr>
        <w:pStyle w:val="ListParagraph"/>
        <w:numPr>
          <w:ilvl w:val="0"/>
          <w:numId w:val="20"/>
        </w:numPr>
        <w:spacing w:after="0" w:line="276" w:lineRule="auto"/>
        <w:ind w:left="284" w:hanging="209"/>
        <w:jc w:val="both"/>
        <w:rPr>
          <w:rFonts w:ascii="Sylfaen" w:hAnsi="Sylfaen"/>
          <w:lang w:val="ka-GE"/>
        </w:rPr>
      </w:pPr>
      <w:r w:rsidRPr="0024421F">
        <w:rPr>
          <w:rFonts w:ascii="Sylfaen" w:hAnsi="Sylfaen"/>
          <w:b/>
          <w:lang w:val="ka-GE"/>
        </w:rPr>
        <w:t xml:space="preserve">ნინოწმინდის </w:t>
      </w:r>
      <w:r w:rsidRPr="0024421F">
        <w:rPr>
          <w:rFonts w:ascii="Sylfaen" w:hAnsi="Sylfaen"/>
          <w:lang w:val="ka-GE"/>
        </w:rPr>
        <w:t xml:space="preserve">რაიონის სოფელ ეშტიაში, აგვისტოში, გამოვლინდა შიგელოზის აფეთქება 14 დაავადებულით. ლაბორატორიული კვლევის შედეგად 3 შემთხვევაში დადასტურდა </w:t>
      </w:r>
      <w:r w:rsidRPr="0024421F">
        <w:rPr>
          <w:rFonts w:ascii="Sylfaen" w:hAnsi="Sylfaen"/>
          <w:b/>
          <w:i/>
          <w:lang w:val="ka-GE"/>
        </w:rPr>
        <w:t>Shigella sonnei</w:t>
      </w:r>
      <w:r w:rsidR="00F66361" w:rsidRPr="0024421F">
        <w:rPr>
          <w:rFonts w:ascii="Sylfaen" w:hAnsi="Sylfaen"/>
          <w:b/>
          <w:i/>
          <w:lang w:val="ka-GE"/>
        </w:rPr>
        <w:t xml:space="preserve">. </w:t>
      </w:r>
      <w:r w:rsidRPr="0024421F">
        <w:rPr>
          <w:rFonts w:ascii="Sylfaen" w:hAnsi="Sylfaen"/>
          <w:lang w:val="ka-GE"/>
        </w:rPr>
        <w:t>სეს-ის კვლევის პასუხის მიხედვით (წერილი #09/6798, 15.08.18), სოფ. ეშტიას ორი მაცხოვრებლის სამზარეულოს ონკანიდან აღებული სასმელი წყლის მიკრობიოლოგიური კვლევით  სასმელ წყალში აღმოჩნდა საერთო კოლიფორმული ბაქტერიები, E. coli და Streptococcus faecalis. აღსანიშნავია, რომ წყალი არაა ცენტრალიზებული და მოსახლეობას საკუთარი ინიციატივით აქვს გამოყვანილი სოფლის გარეთ არსებული მიწისზედა წყაროებიდან.</w:t>
      </w:r>
      <w:r w:rsidR="00F66361" w:rsidRPr="0024421F">
        <w:rPr>
          <w:rFonts w:ascii="Sylfaen" w:hAnsi="Sylfaen"/>
          <w:lang w:val="ka-GE"/>
        </w:rPr>
        <w:t xml:space="preserve"> </w:t>
      </w:r>
    </w:p>
    <w:p w:rsidR="0024421F" w:rsidRPr="0024421F" w:rsidRDefault="0024421F" w:rsidP="0024421F">
      <w:pPr>
        <w:pStyle w:val="ListParagraph"/>
        <w:spacing w:after="0" w:line="276" w:lineRule="auto"/>
        <w:ind w:left="435"/>
        <w:jc w:val="both"/>
        <w:rPr>
          <w:rFonts w:ascii="Sylfaen" w:hAnsi="Sylfaen"/>
          <w:lang w:val="ka-GE"/>
        </w:rPr>
      </w:pPr>
    </w:p>
    <w:p w:rsidR="0024421F" w:rsidRDefault="00F96D96" w:rsidP="0024421F">
      <w:pPr>
        <w:jc w:val="center"/>
        <w:rPr>
          <w:rFonts w:ascii="Sylfaen" w:hAnsi="Sylfaen"/>
          <w:b/>
        </w:rPr>
      </w:pPr>
      <w:r w:rsidRPr="007E6ED2">
        <w:rPr>
          <w:rFonts w:ascii="Sylfaen" w:hAnsi="Sylfaen"/>
          <w:b/>
        </w:rPr>
        <w:t xml:space="preserve">ეშერიხიოზი  </w:t>
      </w:r>
    </w:p>
    <w:p w:rsidR="00F96D96" w:rsidRPr="0024421F" w:rsidRDefault="0024421F" w:rsidP="0024421F">
      <w:pPr>
        <w:ind w:left="75"/>
        <w:jc w:val="both"/>
        <w:rPr>
          <w:rFonts w:ascii="Sylfaen" w:hAnsi="Sylfaen" w:cs="Sylfaen"/>
        </w:rPr>
      </w:pPr>
      <w:r>
        <w:rPr>
          <w:rFonts w:ascii="Sylfaen" w:hAnsi="Sylfaen"/>
          <w:b/>
        </w:rPr>
        <w:t>1.</w:t>
      </w:r>
      <w:r w:rsidR="00776F76">
        <w:rPr>
          <w:rFonts w:ascii="Sylfaen" w:hAnsi="Sylfaen"/>
          <w:b/>
        </w:rPr>
        <w:t xml:space="preserve"> </w:t>
      </w:r>
      <w:r w:rsidR="00F96D96" w:rsidRPr="0024421F">
        <w:rPr>
          <w:rFonts w:ascii="Sylfaen" w:hAnsi="Sylfaen"/>
          <w:b/>
        </w:rPr>
        <w:t>მესტიაში და ურეკში,</w:t>
      </w:r>
      <w:r w:rsidR="00F96D96" w:rsidRPr="0024421F">
        <w:rPr>
          <w:rFonts w:ascii="Sylfaen" w:hAnsi="Sylfaen"/>
        </w:rPr>
        <w:t xml:space="preserve"> ივლისში,</w:t>
      </w:r>
      <w:r w:rsidR="00F96D96" w:rsidRPr="0024421F">
        <w:rPr>
          <w:rFonts w:ascii="Sylfaen" w:hAnsi="Sylfaen"/>
          <w:b/>
        </w:rPr>
        <w:t xml:space="preserve"> </w:t>
      </w:r>
      <w:r w:rsidR="00F96D96" w:rsidRPr="0024421F">
        <w:rPr>
          <w:rFonts w:ascii="Sylfaen" w:hAnsi="Sylfaen"/>
        </w:rPr>
        <w:t xml:space="preserve">გამოვლინდა ეშერიხიოზის აფეთქება 6 დაავადებულით (სანკ-პეტერბურგიდან ჩამოსული სტუმრები). ერთი მოზრდილი და 5 ბავშვი.  </w:t>
      </w:r>
      <w:r w:rsidR="00F96D96" w:rsidRPr="0024421F">
        <w:rPr>
          <w:rFonts w:ascii="Sylfaen" w:hAnsi="Sylfaen" w:cs="Sylfaen"/>
        </w:rPr>
        <w:t>შიგატოქსინმაპროდუცირებელი E. coli გენეტიკური მარკერის stx2 (შიგატოქსინი 2) არსებობა ლაბორატორიულად დადასტურდა 5 შემთხვევაში, ერთ შემთხვევაში  შიგატოქსინმაპროდუცირებელი E. coli გენეტიკური მარკერის stx2 (შიგატოქსინი 2) არსებობა განისაზღვრა როგორც საეჭვო. 3 შემთხვევაში განვითართა ჰემორაგიულ-ურემიული სიდრომი (HUS). ეპიდკვლევით გაირკვა, რომ სასტუმროს</w:t>
      </w:r>
      <w:r w:rsidRPr="0024421F">
        <w:rPr>
          <w:rFonts w:ascii="Sylfaen" w:hAnsi="Sylfaen" w:cs="Sylfaen"/>
        </w:rPr>
        <w:t>,</w:t>
      </w:r>
      <w:r w:rsidR="00F96D96" w:rsidRPr="0024421F">
        <w:rPr>
          <w:rFonts w:ascii="Sylfaen" w:hAnsi="Sylfaen" w:cs="Sylfaen"/>
        </w:rPr>
        <w:t xml:space="preserve"> სადაც ცხოვრობდნენ სტუმრები 2 დღით ადგილობრივი დაზიანების გამო </w:t>
      </w:r>
      <w:r w:rsidR="00B75E0E">
        <w:rPr>
          <w:rFonts w:ascii="Sylfaen" w:hAnsi="Sylfaen" w:cs="Sylfaen"/>
        </w:rPr>
        <w:t>ცენტრა</w:t>
      </w:r>
      <w:r w:rsidR="00F96D96" w:rsidRPr="0024421F">
        <w:rPr>
          <w:rFonts w:ascii="Sylfaen" w:hAnsi="Sylfaen" w:cs="Sylfaen"/>
        </w:rPr>
        <w:t>ლიზებული სისტემიდან არ მიეწოდებოდა სასმელი წყალი, გარდა აღნიშნულისა სტუმრები სასმელად იყენებდნენ წყაროს წყლებსაც.</w:t>
      </w:r>
    </w:p>
    <w:p w:rsidR="00F96D96" w:rsidRDefault="0024421F" w:rsidP="0024421F">
      <w:pPr>
        <w:pStyle w:val="ListParagraph"/>
        <w:spacing w:line="276" w:lineRule="auto"/>
        <w:ind w:left="0"/>
        <w:jc w:val="both"/>
        <w:rPr>
          <w:rFonts w:ascii="Sylfaen" w:hAnsi="Sylfaen" w:cs="Calibri"/>
          <w:color w:val="000000"/>
          <w:shd w:val="clear" w:color="auto" w:fill="FFFFFF"/>
          <w:lang w:val="ka-GE"/>
        </w:rPr>
      </w:pPr>
      <w:r>
        <w:rPr>
          <w:rFonts w:ascii="Sylfaen" w:hAnsi="Sylfaen" w:cs="Sylfaen"/>
          <w:color w:val="000000"/>
          <w:lang w:val="ka-GE" w:eastAsia="ka-GE"/>
        </w:rPr>
        <w:t>2.</w:t>
      </w:r>
      <w:r w:rsidR="00AD0BF8" w:rsidRPr="007E6ED2">
        <w:rPr>
          <w:rFonts w:ascii="Sylfaen" w:hAnsi="Sylfaen" w:cs="Sylfaen"/>
          <w:color w:val="000000"/>
          <w:lang w:val="ka-GE" w:eastAsia="ka-GE"/>
        </w:rPr>
        <w:t xml:space="preserve"> </w:t>
      </w:r>
      <w:r w:rsidR="00F96D96" w:rsidRPr="007E6ED2">
        <w:rPr>
          <w:rFonts w:ascii="Sylfaen" w:hAnsi="Sylfaen" w:cs="Sylfaen"/>
          <w:b/>
          <w:color w:val="000000"/>
          <w:lang w:val="ka-GE" w:eastAsia="ka-GE"/>
        </w:rPr>
        <w:t>ქ</w:t>
      </w:r>
      <w:r w:rsidR="00F96D96" w:rsidRPr="007E6ED2">
        <w:rPr>
          <w:rFonts w:ascii="Sylfaen" w:hAnsi="Sylfaen"/>
          <w:b/>
          <w:color w:val="000000"/>
          <w:lang w:val="ka-GE" w:eastAsia="ka-GE"/>
        </w:rPr>
        <w:t>. დედოფლისწყაროში,</w:t>
      </w:r>
      <w:r w:rsidR="00F96D96" w:rsidRPr="007E6ED2">
        <w:rPr>
          <w:rFonts w:ascii="Sylfaen" w:hAnsi="Sylfaen"/>
          <w:color w:val="000000"/>
          <w:lang w:val="ka-GE" w:eastAsia="ka-GE"/>
        </w:rPr>
        <w:t xml:space="preserve"> ივლისში, გამოვლინდა ენტეროჰემორაგიული ეშერიხიოზის 25 შემთხვევა. აქედან 0-14 წლის 2 პირი.</w:t>
      </w:r>
      <w:r w:rsidR="00F96D96" w:rsidRPr="007E6ED2">
        <w:rPr>
          <w:rFonts w:ascii="Sylfaen" w:hAnsi="Sylfaen" w:cs="Calibri"/>
          <w:color w:val="222222"/>
          <w:shd w:val="clear" w:color="auto" w:fill="FFFFFF"/>
          <w:lang w:val="ka-GE"/>
        </w:rPr>
        <w:t xml:space="preserve"> დაავადების გამომწვევი საეჭვო რისკ ფაქტორად განისაზღვრა სოფელ გამარჯვების წყაროს წყალი, რომლის სიახლოვესაც განთავსებულია და ფუნქციონირებენ მეცხოველეობის ფერმები. სე სააგენტოს მიერ განხორცილებული კვლევით წყალი არ </w:t>
      </w:r>
      <w:r w:rsidR="00EA6742">
        <w:rPr>
          <w:rFonts w:ascii="Sylfaen" w:hAnsi="Sylfaen" w:cs="Calibri"/>
          <w:color w:val="222222"/>
          <w:shd w:val="clear" w:color="auto" w:fill="FFFFFF"/>
          <w:lang w:val="ka-GE"/>
        </w:rPr>
        <w:t>შეესაბამებოდა</w:t>
      </w:r>
      <w:r w:rsidR="00F96D96" w:rsidRPr="007E6ED2">
        <w:rPr>
          <w:rFonts w:ascii="Sylfaen" w:hAnsi="Sylfaen" w:cs="Calibri"/>
          <w:color w:val="222222"/>
          <w:shd w:val="clear" w:color="auto" w:fill="FFFFFF"/>
          <w:lang w:val="ka-GE"/>
        </w:rPr>
        <w:t xml:space="preserve"> მოქმედ ტექნიკურ რეგლამენტს. ლაბორატორიული კვლევის შედეგად (</w:t>
      </w:r>
      <w:r w:rsidR="00F96D96" w:rsidRPr="007E6ED2">
        <w:rPr>
          <w:rFonts w:ascii="Sylfaen" w:hAnsi="Sylfaen" w:cs="Calibri"/>
          <w:color w:val="222222"/>
          <w:shd w:val="clear" w:color="auto" w:fill="FFFFFF"/>
        </w:rPr>
        <w:t>PCR</w:t>
      </w:r>
      <w:r w:rsidR="00F96D96" w:rsidRPr="007E6ED2">
        <w:rPr>
          <w:rFonts w:ascii="Sylfaen" w:hAnsi="Sylfaen" w:cs="Calibri"/>
          <w:color w:val="222222"/>
          <w:shd w:val="clear" w:color="auto" w:fill="FFFFFF"/>
          <w:lang w:val="ka-GE"/>
        </w:rPr>
        <w:t xml:space="preserve"> მეთოდი) 5 შემთხვევაში გამოიყო </w:t>
      </w:r>
      <w:r w:rsidR="00F96D96" w:rsidRPr="007E6ED2">
        <w:rPr>
          <w:rFonts w:ascii="Arial" w:hAnsi="Arial" w:cs="Arial"/>
          <w:color w:val="222222"/>
          <w:shd w:val="clear" w:color="auto" w:fill="FFFFFF"/>
          <w:lang w:val="ka-GE"/>
        </w:rPr>
        <w:t> </w:t>
      </w:r>
      <w:r w:rsidR="00F96D96" w:rsidRPr="007E6ED2">
        <w:rPr>
          <w:rFonts w:ascii="Sylfaen" w:hAnsi="Sylfaen" w:cs="Calibri"/>
          <w:color w:val="000000"/>
          <w:shd w:val="clear" w:color="auto" w:fill="FFFFFF"/>
          <w:lang w:val="ka-GE"/>
        </w:rPr>
        <w:t>შიგატოქსინმაპროდუცირებელი E. coli  stx2 (შიგატოქსინი 2).</w:t>
      </w:r>
    </w:p>
    <w:p w:rsidR="0024421F" w:rsidRDefault="0024421F" w:rsidP="0024421F">
      <w:pPr>
        <w:pStyle w:val="ListParagraph"/>
        <w:spacing w:line="276" w:lineRule="auto"/>
        <w:ind w:left="0"/>
        <w:jc w:val="both"/>
        <w:rPr>
          <w:rFonts w:ascii="Sylfaen" w:hAnsi="Sylfaen" w:cs="Calibri"/>
          <w:color w:val="000000"/>
          <w:shd w:val="clear" w:color="auto" w:fill="FFFFFF"/>
          <w:lang w:val="ka-GE"/>
        </w:rPr>
      </w:pPr>
    </w:p>
    <w:p w:rsidR="0024421F" w:rsidRDefault="0024421F" w:rsidP="0024421F">
      <w:pPr>
        <w:pStyle w:val="ListParagraph"/>
        <w:spacing w:line="276" w:lineRule="auto"/>
        <w:ind w:left="0"/>
        <w:jc w:val="both"/>
        <w:rPr>
          <w:rFonts w:ascii="Sylfaen" w:hAnsi="Sylfaen" w:cs="Calibri"/>
          <w:color w:val="000000"/>
          <w:shd w:val="clear" w:color="auto" w:fill="FFFFFF"/>
          <w:lang w:val="ka-GE"/>
        </w:rPr>
      </w:pPr>
    </w:p>
    <w:p w:rsidR="00776F76" w:rsidRDefault="0024421F" w:rsidP="00776F76">
      <w:pPr>
        <w:pStyle w:val="ListParagraph"/>
        <w:spacing w:line="276" w:lineRule="auto"/>
        <w:ind w:left="142" w:hanging="142"/>
        <w:jc w:val="both"/>
        <w:rPr>
          <w:rFonts w:ascii="Sylfaen" w:hAnsi="Sylfaen" w:cs="Calibri"/>
          <w:b/>
          <w:color w:val="000000"/>
          <w:shd w:val="clear" w:color="auto" w:fill="FFFFFF"/>
          <w:lang w:val="ka-GE"/>
        </w:rPr>
      </w:pPr>
      <w:r w:rsidRPr="0024421F">
        <w:rPr>
          <w:rFonts w:ascii="Sylfaen" w:hAnsi="Sylfaen" w:cs="Calibri"/>
          <w:b/>
          <w:color w:val="000000"/>
          <w:shd w:val="clear" w:color="auto" w:fill="FFFFFF"/>
          <w:lang w:val="ka-GE"/>
        </w:rPr>
        <w:t>2019 წელი:</w:t>
      </w:r>
    </w:p>
    <w:p w:rsidR="00710F5F" w:rsidRDefault="00710F5F" w:rsidP="00776F76">
      <w:pPr>
        <w:pStyle w:val="ListParagraph"/>
        <w:spacing w:line="276" w:lineRule="auto"/>
        <w:ind w:left="142" w:hanging="142"/>
        <w:jc w:val="both"/>
        <w:rPr>
          <w:rFonts w:ascii="Sylfaen" w:hAnsi="Sylfaen" w:cs="Calibri"/>
          <w:b/>
          <w:color w:val="000000"/>
          <w:shd w:val="clear" w:color="auto" w:fill="FFFFFF"/>
          <w:lang w:val="ka-GE"/>
        </w:rPr>
      </w:pPr>
      <w:r>
        <w:rPr>
          <w:rFonts w:ascii="Sylfaen" w:hAnsi="Sylfaen" w:cs="Calibri"/>
          <w:b/>
          <w:color w:val="000000"/>
          <w:shd w:val="clear" w:color="auto" w:fill="FFFFFF"/>
          <w:lang w:val="ka-GE"/>
        </w:rPr>
        <w:t xml:space="preserve">                                                     სავარაუდო ინფექციური წარმოშობია დიარეა</w:t>
      </w:r>
    </w:p>
    <w:p w:rsidR="00710F5F" w:rsidRPr="00C441F4" w:rsidRDefault="00776F76" w:rsidP="00B33FBA">
      <w:pPr>
        <w:pStyle w:val="ListParagraph"/>
        <w:numPr>
          <w:ilvl w:val="0"/>
          <w:numId w:val="21"/>
        </w:numPr>
        <w:spacing w:line="276" w:lineRule="auto"/>
        <w:ind w:left="284" w:hanging="284"/>
        <w:jc w:val="both"/>
        <w:rPr>
          <w:rFonts w:asciiTheme="majorHAnsi" w:hAnsiTheme="majorHAnsi" w:cs="Calibri"/>
          <w:lang w:val="ka-GE"/>
        </w:rPr>
      </w:pPr>
      <w:r w:rsidRPr="00C441F4">
        <w:rPr>
          <w:rFonts w:ascii="Sylfaen" w:hAnsi="Sylfaen" w:cs="Calibri"/>
          <w:b/>
          <w:color w:val="000000"/>
          <w:shd w:val="clear" w:color="auto" w:fill="FFFFFF"/>
          <w:lang w:val="ka-GE"/>
        </w:rPr>
        <w:t xml:space="preserve"> დაბა წაღვერში, </w:t>
      </w:r>
      <w:r w:rsidRPr="00C441F4">
        <w:rPr>
          <w:rFonts w:ascii="Sylfaen" w:hAnsi="Sylfaen" w:cs="Calibri"/>
          <w:color w:val="000000"/>
          <w:shd w:val="clear" w:color="auto" w:fill="FFFFFF"/>
          <w:lang w:val="ka-GE"/>
        </w:rPr>
        <w:t xml:space="preserve">ივლისი-აგვისტოში გამოვლინდა სავარაუდო ინფექციური წარმოშობის დიარეით მიმდინარე დაავადების 25 შემთხვევა, </w:t>
      </w:r>
      <w:r w:rsidRPr="00C441F4">
        <w:rPr>
          <w:rFonts w:ascii="Sylfaen" w:hAnsi="Sylfaen"/>
          <w:color w:val="000000"/>
          <w:lang w:val="ka-GE" w:eastAsia="ka-GE"/>
        </w:rPr>
        <w:t>აქედან 0-14 წლის 2 პირი.</w:t>
      </w:r>
      <w:r w:rsidRPr="00C441F4">
        <w:rPr>
          <w:rFonts w:ascii="Sylfaen" w:hAnsi="Sylfaen" w:cs="Calibri"/>
          <w:color w:val="222222"/>
          <w:shd w:val="clear" w:color="auto" w:fill="FFFFFF"/>
          <w:lang w:val="ka-GE"/>
        </w:rPr>
        <w:t xml:space="preserve"> დაავადების გამომწვევი საეჭვო რისკ ფაქტორად განისაზღვრა ჭავჭავაძის #38-ში არსებული ჭის წყალი, რომელიც გამოიყენებოდა საერთო სარგებლობის სახით. სე სააგენტოს მიერ განხორცილებული კვლევით წყალი არ </w:t>
      </w:r>
      <w:r w:rsidR="00EA6742" w:rsidRPr="00C441F4">
        <w:rPr>
          <w:rFonts w:ascii="Sylfaen" w:hAnsi="Sylfaen" w:cs="Calibri"/>
          <w:color w:val="222222"/>
          <w:shd w:val="clear" w:color="auto" w:fill="FFFFFF"/>
          <w:lang w:val="ka-GE"/>
        </w:rPr>
        <w:t>შეესაბამებოდა</w:t>
      </w:r>
      <w:r w:rsidRPr="00C441F4">
        <w:rPr>
          <w:rFonts w:ascii="Sylfaen" w:hAnsi="Sylfaen" w:cs="Calibri"/>
          <w:color w:val="222222"/>
          <w:shd w:val="clear" w:color="auto" w:fill="FFFFFF"/>
          <w:lang w:val="ka-GE"/>
        </w:rPr>
        <w:t xml:space="preserve"> მოქმედ ტექნიკურ რეგლამენტს. </w:t>
      </w:r>
      <w:r w:rsidR="00710F5F" w:rsidRPr="00C441F4">
        <w:rPr>
          <w:rFonts w:asciiTheme="majorHAnsi" w:hAnsiTheme="majorHAnsi" w:cs="Calibri"/>
          <w:lang w:val="ka-GE"/>
        </w:rPr>
        <w:t xml:space="preserve">    </w:t>
      </w:r>
    </w:p>
    <w:tbl>
      <w:tblPr>
        <w:tblW w:w="9529" w:type="dxa"/>
        <w:tblInd w:w="-108" w:type="dxa"/>
        <w:tblBorders>
          <w:top w:val="nil"/>
          <w:left w:val="nil"/>
          <w:bottom w:val="nil"/>
          <w:right w:val="nil"/>
        </w:tblBorders>
        <w:tblLayout w:type="fixed"/>
        <w:tblLook w:val="0000" w:firstRow="0" w:lastRow="0" w:firstColumn="0" w:lastColumn="0" w:noHBand="0" w:noVBand="0"/>
      </w:tblPr>
      <w:tblGrid>
        <w:gridCol w:w="9529"/>
      </w:tblGrid>
      <w:tr w:rsidR="00F96D96" w:rsidRPr="00776F76" w:rsidTr="000729C1">
        <w:trPr>
          <w:trHeight w:val="87"/>
        </w:trPr>
        <w:tc>
          <w:tcPr>
            <w:tcW w:w="9529" w:type="dxa"/>
          </w:tcPr>
          <w:p w:rsidR="00F96D96" w:rsidRPr="00776F76" w:rsidRDefault="00F96D96" w:rsidP="001D3AAE">
            <w:pPr>
              <w:pStyle w:val="ListParagraph"/>
              <w:autoSpaceDE w:val="0"/>
              <w:autoSpaceDN w:val="0"/>
              <w:adjustRightInd w:val="0"/>
              <w:spacing w:after="0" w:line="276" w:lineRule="auto"/>
              <w:ind w:left="0"/>
              <w:jc w:val="both"/>
              <w:rPr>
                <w:rFonts w:ascii="Sylfaen" w:hAnsi="Sylfaen" w:cs="Sylfaen"/>
                <w:color w:val="000000"/>
              </w:rPr>
            </w:pPr>
          </w:p>
        </w:tc>
      </w:tr>
    </w:tbl>
    <w:p w:rsidR="00DB144D" w:rsidRDefault="00DB144D" w:rsidP="00C441F4">
      <w:pPr>
        <w:tabs>
          <w:tab w:val="left" w:pos="580"/>
          <w:tab w:val="center" w:pos="5130"/>
        </w:tabs>
        <w:spacing w:after="200" w:line="276" w:lineRule="auto"/>
        <w:jc w:val="center"/>
        <w:rPr>
          <w:rFonts w:ascii="Sylfaen" w:eastAsia="Sylfaen" w:hAnsi="Sylfaen" w:cs="Sylfaen"/>
          <w:sz w:val="24"/>
        </w:rPr>
      </w:pPr>
    </w:p>
    <w:sectPr w:rsidR="00DB144D" w:rsidSect="00776F76">
      <w:pgSz w:w="11906" w:h="16838"/>
      <w:pgMar w:top="709" w:right="1440"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91787"/>
    <w:multiLevelType w:val="multilevel"/>
    <w:tmpl w:val="AFD65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57396"/>
    <w:multiLevelType w:val="hybridMultilevel"/>
    <w:tmpl w:val="14D0B08A"/>
    <w:lvl w:ilvl="0" w:tplc="12742AD8">
      <w:start w:val="2018"/>
      <w:numFmt w:val="decimal"/>
      <w:lvlText w:val="%1"/>
      <w:lvlJc w:val="left"/>
      <w:pPr>
        <w:ind w:left="4450" w:hanging="48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
    <w:nsid w:val="101A79AD"/>
    <w:multiLevelType w:val="hybridMultilevel"/>
    <w:tmpl w:val="95A2F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54C81"/>
    <w:multiLevelType w:val="multilevel"/>
    <w:tmpl w:val="8D80E0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6A38E8"/>
    <w:multiLevelType w:val="hybridMultilevel"/>
    <w:tmpl w:val="5E762D02"/>
    <w:lvl w:ilvl="0" w:tplc="9FFE4E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C4353"/>
    <w:multiLevelType w:val="multilevel"/>
    <w:tmpl w:val="0100D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CF661C"/>
    <w:multiLevelType w:val="multilevel"/>
    <w:tmpl w:val="0D8E62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745B2E"/>
    <w:multiLevelType w:val="hybridMultilevel"/>
    <w:tmpl w:val="3904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13DEE"/>
    <w:multiLevelType w:val="hybridMultilevel"/>
    <w:tmpl w:val="C9904668"/>
    <w:lvl w:ilvl="0" w:tplc="681C7840">
      <w:start w:val="1"/>
      <w:numFmt w:val="decimal"/>
      <w:lvlText w:val="%1"/>
      <w:lvlJc w:val="left"/>
      <w:pPr>
        <w:ind w:left="720" w:hanging="360"/>
      </w:pPr>
      <w:rPr>
        <w:rFonts w:ascii="Sylfaen" w:eastAsiaTheme="minorEastAsia"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14EF3"/>
    <w:multiLevelType w:val="hybridMultilevel"/>
    <w:tmpl w:val="50B8F18A"/>
    <w:lvl w:ilvl="0" w:tplc="C27809D6">
      <w:start w:val="1"/>
      <w:numFmt w:val="decimal"/>
      <w:lvlText w:val="%1."/>
      <w:lvlJc w:val="left"/>
      <w:pPr>
        <w:ind w:left="720" w:hanging="360"/>
      </w:pPr>
      <w:rPr>
        <w:rFonts w:ascii="Sylfaen" w:eastAsiaTheme="minorEastAsia"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65580"/>
    <w:multiLevelType w:val="hybridMultilevel"/>
    <w:tmpl w:val="D15AF4EE"/>
    <w:lvl w:ilvl="0" w:tplc="E174E00C">
      <w:start w:val="2018"/>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8F5ECA"/>
    <w:multiLevelType w:val="hybridMultilevel"/>
    <w:tmpl w:val="E76A4B8E"/>
    <w:lvl w:ilvl="0" w:tplc="CB10A204">
      <w:start w:val="1"/>
      <w:numFmt w:val="decimal"/>
      <w:lvlText w:val="%1."/>
      <w:lvlJc w:val="left"/>
      <w:pPr>
        <w:ind w:left="720" w:hanging="360"/>
      </w:pPr>
      <w:rPr>
        <w:rFonts w:ascii="Sylfaen" w:hAnsi="Sylfae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772BAB"/>
    <w:multiLevelType w:val="hybridMultilevel"/>
    <w:tmpl w:val="98464B84"/>
    <w:lvl w:ilvl="0" w:tplc="8D380B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72FE2"/>
    <w:multiLevelType w:val="multilevel"/>
    <w:tmpl w:val="532E6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9A6DE8"/>
    <w:multiLevelType w:val="multilevel"/>
    <w:tmpl w:val="6C30D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354376"/>
    <w:multiLevelType w:val="hybridMultilevel"/>
    <w:tmpl w:val="B930DD3C"/>
    <w:lvl w:ilvl="0" w:tplc="3ECA1AA0">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4D74C2"/>
    <w:multiLevelType w:val="hybridMultilevel"/>
    <w:tmpl w:val="B7A85600"/>
    <w:lvl w:ilvl="0" w:tplc="91CCB8CA">
      <w:start w:val="2018"/>
      <w:numFmt w:val="decimal"/>
      <w:lvlText w:val="%1"/>
      <w:lvlJc w:val="left"/>
      <w:pPr>
        <w:ind w:left="870" w:hanging="51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F104DF"/>
    <w:multiLevelType w:val="multilevel"/>
    <w:tmpl w:val="0AC6C9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3F6381"/>
    <w:multiLevelType w:val="multilevel"/>
    <w:tmpl w:val="504498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6B0C8B"/>
    <w:multiLevelType w:val="hybridMultilevel"/>
    <w:tmpl w:val="F8D0D196"/>
    <w:lvl w:ilvl="0" w:tplc="FDAAF372">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7E44F8"/>
    <w:multiLevelType w:val="hybridMultilevel"/>
    <w:tmpl w:val="DE948DDE"/>
    <w:lvl w:ilvl="0" w:tplc="A8C05DD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nsid w:val="7EE74409"/>
    <w:multiLevelType w:val="hybridMultilevel"/>
    <w:tmpl w:val="9746D070"/>
    <w:lvl w:ilvl="0" w:tplc="21807504">
      <w:start w:val="1"/>
      <w:numFmt w:val="decimal"/>
      <w:lvlText w:val="%1."/>
      <w:lvlJc w:val="left"/>
      <w:pPr>
        <w:ind w:left="502"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7"/>
  </w:num>
  <w:num w:numId="4">
    <w:abstractNumId w:val="13"/>
  </w:num>
  <w:num w:numId="5">
    <w:abstractNumId w:val="14"/>
  </w:num>
  <w:num w:numId="6">
    <w:abstractNumId w:val="6"/>
  </w:num>
  <w:num w:numId="7">
    <w:abstractNumId w:val="0"/>
  </w:num>
  <w:num w:numId="8">
    <w:abstractNumId w:val="18"/>
  </w:num>
  <w:num w:numId="9">
    <w:abstractNumId w:val="21"/>
  </w:num>
  <w:num w:numId="10">
    <w:abstractNumId w:val="4"/>
  </w:num>
  <w:num w:numId="11">
    <w:abstractNumId w:val="12"/>
  </w:num>
  <w:num w:numId="12">
    <w:abstractNumId w:val="9"/>
  </w:num>
  <w:num w:numId="13">
    <w:abstractNumId w:val="7"/>
  </w:num>
  <w:num w:numId="14">
    <w:abstractNumId w:val="1"/>
  </w:num>
  <w:num w:numId="15">
    <w:abstractNumId w:val="19"/>
  </w:num>
  <w:num w:numId="16">
    <w:abstractNumId w:val="2"/>
  </w:num>
  <w:num w:numId="17">
    <w:abstractNumId w:val="16"/>
  </w:num>
  <w:num w:numId="18">
    <w:abstractNumId w:val="10"/>
  </w:num>
  <w:num w:numId="19">
    <w:abstractNumId w:val="8"/>
  </w:num>
  <w:num w:numId="20">
    <w:abstractNumId w:val="20"/>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4D"/>
    <w:rsid w:val="00015038"/>
    <w:rsid w:val="000632E7"/>
    <w:rsid w:val="00074AA1"/>
    <w:rsid w:val="000843A5"/>
    <w:rsid w:val="00084BA8"/>
    <w:rsid w:val="000878B2"/>
    <w:rsid w:val="0009039E"/>
    <w:rsid w:val="00095715"/>
    <w:rsid w:val="000B3845"/>
    <w:rsid w:val="00123D69"/>
    <w:rsid w:val="0012514E"/>
    <w:rsid w:val="00133B33"/>
    <w:rsid w:val="00164EF8"/>
    <w:rsid w:val="0018092C"/>
    <w:rsid w:val="00181A2C"/>
    <w:rsid w:val="00197F83"/>
    <w:rsid w:val="001D3AAE"/>
    <w:rsid w:val="001F55AF"/>
    <w:rsid w:val="0024421F"/>
    <w:rsid w:val="002501DD"/>
    <w:rsid w:val="002576A5"/>
    <w:rsid w:val="002A3C83"/>
    <w:rsid w:val="00391653"/>
    <w:rsid w:val="0039303E"/>
    <w:rsid w:val="003A4E98"/>
    <w:rsid w:val="003A4E9A"/>
    <w:rsid w:val="003B6B08"/>
    <w:rsid w:val="003C05BF"/>
    <w:rsid w:val="003C63BF"/>
    <w:rsid w:val="003D7D12"/>
    <w:rsid w:val="004153C9"/>
    <w:rsid w:val="00437BFF"/>
    <w:rsid w:val="00446514"/>
    <w:rsid w:val="00454EAB"/>
    <w:rsid w:val="00491E76"/>
    <w:rsid w:val="004B7DB8"/>
    <w:rsid w:val="004D3A23"/>
    <w:rsid w:val="004E0E24"/>
    <w:rsid w:val="005457AC"/>
    <w:rsid w:val="0057441A"/>
    <w:rsid w:val="005851ED"/>
    <w:rsid w:val="005D07D2"/>
    <w:rsid w:val="005D1C5D"/>
    <w:rsid w:val="005E2392"/>
    <w:rsid w:val="005E714E"/>
    <w:rsid w:val="0062734D"/>
    <w:rsid w:val="006A371C"/>
    <w:rsid w:val="006A6388"/>
    <w:rsid w:val="006E6DA6"/>
    <w:rsid w:val="006E7AD3"/>
    <w:rsid w:val="00710F5F"/>
    <w:rsid w:val="007136E2"/>
    <w:rsid w:val="007311F9"/>
    <w:rsid w:val="00752003"/>
    <w:rsid w:val="007572A6"/>
    <w:rsid w:val="00757FD9"/>
    <w:rsid w:val="00776F76"/>
    <w:rsid w:val="00792C87"/>
    <w:rsid w:val="007B75D4"/>
    <w:rsid w:val="007B75E2"/>
    <w:rsid w:val="007C2D99"/>
    <w:rsid w:val="007E6ED2"/>
    <w:rsid w:val="00805A14"/>
    <w:rsid w:val="008303AB"/>
    <w:rsid w:val="00830A91"/>
    <w:rsid w:val="00834DDF"/>
    <w:rsid w:val="00856985"/>
    <w:rsid w:val="0085762D"/>
    <w:rsid w:val="00876AFB"/>
    <w:rsid w:val="008822F9"/>
    <w:rsid w:val="008C5016"/>
    <w:rsid w:val="009277BC"/>
    <w:rsid w:val="00946E22"/>
    <w:rsid w:val="00975BF2"/>
    <w:rsid w:val="009A3111"/>
    <w:rsid w:val="009A60CD"/>
    <w:rsid w:val="009C1737"/>
    <w:rsid w:val="009C71A8"/>
    <w:rsid w:val="009E4891"/>
    <w:rsid w:val="00A650E6"/>
    <w:rsid w:val="00AD0BF8"/>
    <w:rsid w:val="00AD1B3C"/>
    <w:rsid w:val="00AF02F4"/>
    <w:rsid w:val="00B2170A"/>
    <w:rsid w:val="00B75E0E"/>
    <w:rsid w:val="00B82B6C"/>
    <w:rsid w:val="00BC555A"/>
    <w:rsid w:val="00C062A6"/>
    <w:rsid w:val="00C14221"/>
    <w:rsid w:val="00C30194"/>
    <w:rsid w:val="00C441F4"/>
    <w:rsid w:val="00C50452"/>
    <w:rsid w:val="00CA404D"/>
    <w:rsid w:val="00CB24F3"/>
    <w:rsid w:val="00CF6DB1"/>
    <w:rsid w:val="00D22EF7"/>
    <w:rsid w:val="00D403DF"/>
    <w:rsid w:val="00D41ADE"/>
    <w:rsid w:val="00D62019"/>
    <w:rsid w:val="00DB144D"/>
    <w:rsid w:val="00DD1F5C"/>
    <w:rsid w:val="00DE4ECB"/>
    <w:rsid w:val="00DF10F9"/>
    <w:rsid w:val="00E22324"/>
    <w:rsid w:val="00E25776"/>
    <w:rsid w:val="00E36B5C"/>
    <w:rsid w:val="00EA6742"/>
    <w:rsid w:val="00F1709E"/>
    <w:rsid w:val="00F173F6"/>
    <w:rsid w:val="00F61057"/>
    <w:rsid w:val="00F66361"/>
    <w:rsid w:val="00F76D42"/>
    <w:rsid w:val="00F96D96"/>
    <w:rsid w:val="00FF41B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0F4CE-651A-4403-950A-671466E9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E22"/>
    <w:pPr>
      <w:ind w:left="720"/>
      <w:contextualSpacing/>
    </w:pPr>
    <w:rPr>
      <w:rFonts w:eastAsiaTheme="minorHAnsi"/>
      <w:lang w:val="en-US" w:eastAsia="en-US"/>
    </w:rPr>
  </w:style>
  <w:style w:type="paragraph" w:customStyle="1" w:styleId="Default">
    <w:name w:val="Default"/>
    <w:rsid w:val="00946E22"/>
    <w:pPr>
      <w:autoSpaceDE w:val="0"/>
      <w:autoSpaceDN w:val="0"/>
      <w:adjustRightInd w:val="0"/>
      <w:spacing w:after="0" w:line="240" w:lineRule="auto"/>
    </w:pPr>
    <w:rPr>
      <w:rFonts w:ascii="Times New Roman" w:eastAsia="Sylfae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 Baidoshvili</dc:creator>
  <cp:lastModifiedBy>Levan Baidoshvili</cp:lastModifiedBy>
  <cp:revision>2</cp:revision>
  <dcterms:created xsi:type="dcterms:W3CDTF">2020-01-29T10:49:00Z</dcterms:created>
  <dcterms:modified xsi:type="dcterms:W3CDTF">2020-01-29T10:49:00Z</dcterms:modified>
</cp:coreProperties>
</file>